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EA" w:rsidRDefault="00D333E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333EA" w:rsidTr="0048047B">
        <w:tc>
          <w:tcPr>
            <w:tcW w:w="4928" w:type="dxa"/>
          </w:tcPr>
          <w:p w:rsidR="00D333EA" w:rsidRDefault="00D333E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333EA" w:rsidRDefault="00D333E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333EA" w:rsidRPr="0048047B" w:rsidRDefault="00D333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47B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</w:t>
            </w:r>
          </w:p>
          <w:p w:rsidR="00D333EA" w:rsidRPr="0048047B" w:rsidRDefault="00D333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47B">
              <w:rPr>
                <w:rFonts w:ascii="Liberation Serif" w:hAnsi="Liberation Serif" w:cs="Liberation Serif"/>
                <w:sz w:val="24"/>
                <w:szCs w:val="24"/>
              </w:rPr>
              <w:t xml:space="preserve">к распоряжению администрации </w:t>
            </w:r>
          </w:p>
          <w:p w:rsidR="001B4810" w:rsidRDefault="00D333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47B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района </w:t>
            </w:r>
          </w:p>
          <w:p w:rsidR="00D333EA" w:rsidRPr="0048047B" w:rsidRDefault="00D333E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47B">
              <w:rPr>
                <w:rFonts w:ascii="Liberation Serif" w:hAnsi="Liberation Serif" w:cs="Liberation Serif"/>
                <w:sz w:val="24"/>
                <w:szCs w:val="24"/>
              </w:rPr>
              <w:t>«Корткеросский»</w:t>
            </w:r>
          </w:p>
          <w:p w:rsidR="0048047B" w:rsidRDefault="001B48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01.10.2021 № 262-р</w:t>
            </w:r>
          </w:p>
          <w:p w:rsidR="0048047B" w:rsidRDefault="0048047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D333EA" w:rsidRDefault="00D333E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33EA" w:rsidRDefault="00D333E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33EA" w:rsidRDefault="00D333E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65AE1" w:rsidRDefault="000A64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Форма представления информации о близких родственниках и свойственниках </w:t>
      </w:r>
    </w:p>
    <w:p w:rsidR="00D333EA" w:rsidRDefault="000A64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лиц, замещающих должности муниципальной службы в</w:t>
      </w:r>
      <w:r w:rsidR="00D333EA">
        <w:rPr>
          <w:rFonts w:ascii="Liberation Serif" w:hAnsi="Liberation Serif" w:cs="Liberation Serif"/>
          <w:b/>
          <w:sz w:val="24"/>
          <w:szCs w:val="24"/>
        </w:rPr>
        <w:t xml:space="preserve"> администрации МР «Корткеросский»</w:t>
      </w:r>
      <w:r>
        <w:rPr>
          <w:rFonts w:ascii="Liberation Serif" w:hAnsi="Liberation Serif" w:cs="Liberation Serif"/>
          <w:b/>
          <w:sz w:val="24"/>
          <w:szCs w:val="24"/>
        </w:rPr>
        <w:t xml:space="preserve">, а также граждан, </w:t>
      </w:r>
      <w:r w:rsidR="00D333EA">
        <w:rPr>
          <w:rFonts w:ascii="Liberation Serif" w:hAnsi="Liberation Serif" w:cs="Liberation Serif"/>
          <w:b/>
          <w:sz w:val="24"/>
          <w:szCs w:val="24"/>
        </w:rPr>
        <w:t xml:space="preserve">претендующих на </w:t>
      </w:r>
    </w:p>
    <w:p w:rsidR="00465AE1" w:rsidRDefault="000A642F" w:rsidP="00D333E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на указанные должности</w:t>
      </w:r>
    </w:p>
    <w:p w:rsidR="00465AE1" w:rsidRDefault="00465AE1">
      <w:pPr>
        <w:spacing w:after="0" w:line="240" w:lineRule="auto"/>
        <w:jc w:val="center"/>
        <w:rPr>
          <w:rFonts w:cs="Liberation Serif"/>
          <w:b/>
          <w:sz w:val="24"/>
          <w:szCs w:val="24"/>
        </w:rPr>
      </w:pPr>
    </w:p>
    <w:p w:rsidR="00465AE1" w:rsidRDefault="000A64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СВЕДЕНИЯ</w:t>
      </w:r>
    </w:p>
    <w:p w:rsidR="00465AE1" w:rsidRDefault="000A642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 близких родственниках и свойственниках </w:t>
      </w:r>
    </w:p>
    <w:p w:rsidR="00465AE1" w:rsidRDefault="00465AE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65AE1" w:rsidRDefault="000A64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_______________________________________________________________________________________________________________________</w:t>
      </w:r>
    </w:p>
    <w:p w:rsidR="00465AE1" w:rsidRDefault="000A642F">
      <w:pPr>
        <w:tabs>
          <w:tab w:val="left" w:pos="1041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(фамилия, имя, отчество)</w:t>
      </w:r>
    </w:p>
    <w:p w:rsidR="00465AE1" w:rsidRDefault="00465AE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465AE1" w:rsidRDefault="000A64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замещающий(</w:t>
      </w:r>
      <w:proofErr w:type="spellStart"/>
      <w:r>
        <w:rPr>
          <w:rFonts w:ascii="Liberation Serif" w:hAnsi="Liberation Serif" w:cs="Liberation Serif"/>
          <w:sz w:val="24"/>
          <w:szCs w:val="24"/>
        </w:rPr>
        <w:t>ая</w:t>
      </w:r>
      <w:proofErr w:type="spellEnd"/>
      <w:r>
        <w:rPr>
          <w:rFonts w:ascii="Liberation Serif" w:hAnsi="Liberation Serif" w:cs="Liberation Serif"/>
          <w:sz w:val="24"/>
          <w:szCs w:val="24"/>
        </w:rPr>
        <w:t>) должность (назначаемый(</w:t>
      </w:r>
      <w:proofErr w:type="spellStart"/>
      <w:r>
        <w:rPr>
          <w:rFonts w:ascii="Liberation Serif" w:hAnsi="Liberation Serif" w:cs="Liberation Serif"/>
          <w:sz w:val="24"/>
          <w:szCs w:val="24"/>
        </w:rPr>
        <w:t>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) на должность) (нужное подчеркнуть): </w:t>
      </w:r>
    </w:p>
    <w:p w:rsidR="00465AE1" w:rsidRDefault="000A642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</w:t>
      </w:r>
    </w:p>
    <w:p w:rsidR="00465AE1" w:rsidRDefault="000A642F">
      <w:pPr>
        <w:tabs>
          <w:tab w:val="left" w:pos="10410"/>
        </w:tabs>
        <w:spacing w:after="0" w:line="240" w:lineRule="auto"/>
        <w:ind w:left="198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(наименование должности)</w:t>
      </w:r>
    </w:p>
    <w:p w:rsidR="00465AE1" w:rsidRDefault="000A642F">
      <w:pPr>
        <w:tabs>
          <w:tab w:val="left" w:pos="2127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</w:t>
      </w:r>
    </w:p>
    <w:p w:rsidR="00465AE1" w:rsidRDefault="00465AE1">
      <w:pPr>
        <w:tabs>
          <w:tab w:val="left" w:pos="2127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65AE1" w:rsidRDefault="000A642F">
      <w:pPr>
        <w:tabs>
          <w:tab w:val="left" w:pos="2127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</w:t>
      </w:r>
    </w:p>
    <w:p w:rsidR="00465AE1" w:rsidRDefault="000A642F">
      <w:pPr>
        <w:tabs>
          <w:tab w:val="left" w:pos="2127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(далее – лицо, представляющее сведения) сообщаю сведения о себе и лицах, состоящих со мной в близком родстве или свойстве:</w:t>
      </w:r>
    </w:p>
    <w:p w:rsidR="00465AE1" w:rsidRDefault="00465AE1">
      <w:pPr>
        <w:tabs>
          <w:tab w:val="left" w:pos="10410"/>
        </w:tabs>
        <w:spacing w:after="0" w:line="240" w:lineRule="auto"/>
        <w:ind w:left="1985"/>
        <w:jc w:val="both"/>
        <w:rPr>
          <w:rFonts w:ascii="Liberation Serif" w:hAnsi="Liberation Serif" w:cs="Liberation Serif"/>
          <w:sz w:val="24"/>
          <w:szCs w:val="24"/>
        </w:rPr>
      </w:pPr>
    </w:p>
    <w:p w:rsidR="00465AE1" w:rsidRDefault="000A642F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Сведения о родителях, супруге (в том числе бывшей супруге или бывшем супруге), детях, братьях, сестрах лица, представляющего сведения, а также о родителях, братьях, сестрах, детях* его супруга (супруги)</w:t>
      </w:r>
    </w:p>
    <w:p w:rsidR="00465AE1" w:rsidRDefault="00465AE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2268"/>
        <w:gridCol w:w="2693"/>
        <w:gridCol w:w="1560"/>
        <w:gridCol w:w="3118"/>
      </w:tblGrid>
      <w:tr w:rsidR="00465AE1" w:rsidTr="00465AE1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Степень родства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Дата </w:t>
            </w:r>
          </w:p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Регион проживания </w:t>
            </w:r>
          </w:p>
          <w:p w:rsidR="00465AE1" w:rsidRDefault="000A642F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(страна, субъект РФ,</w:t>
            </w:r>
          </w:p>
          <w:p w:rsidR="00465AE1" w:rsidRDefault="000A642F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населенный пункт)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Должность и место работы,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том числе по внешнему совместительству </w:t>
            </w:r>
          </w:p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(с указанием страны, субъекта РФ, населенного пункта, ИНН организации)</w:t>
            </w:r>
          </w:p>
        </w:tc>
      </w:tr>
      <w:tr w:rsidR="00465AE1" w:rsidTr="00465AE1">
        <w:trPr>
          <w:cantSplit/>
          <w:trHeight w:val="135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Сведения о родителях, супруге (в том числе бывшей супруге или бывшем супруге), детях, братьях, сестрах </w:t>
            </w:r>
          </w:p>
          <w:p w:rsidR="00465AE1" w:rsidRDefault="000A642F">
            <w:pPr>
              <w:pStyle w:val="a8"/>
              <w:spacing w:after="0" w:line="240" w:lineRule="auto"/>
              <w:ind w:left="108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лица, представляющего сведения</w:t>
            </w:r>
          </w:p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80"/>
        </w:trPr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pStyle w:val="a8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2. Сведения о родителях, братьях, сестрах, детях супруга (супруги) лица, представляющего сведения</w:t>
            </w:r>
          </w:p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65AE1" w:rsidRDefault="00465AE1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65AE1" w:rsidRDefault="000A642F">
      <w:pPr>
        <w:spacing w:after="0" w:line="240" w:lineRule="auto"/>
        <w:ind w:firstLine="567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Продолжение таблицы</w:t>
      </w: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3"/>
        <w:gridCol w:w="6946"/>
      </w:tblGrid>
      <w:tr w:rsidR="00465AE1" w:rsidTr="00465AE1">
        <w:trPr>
          <w:cantSplit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Участие в коммерческих организациях**</w:t>
            </w:r>
          </w:p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(с указанием полного наименования и ИНН организаций)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Участие в некоммерческих организациях***</w:t>
            </w:r>
          </w:p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(с указанием полного наименования и ИНН некоммерческих организаций)</w:t>
            </w:r>
          </w:p>
        </w:tc>
      </w:tr>
      <w:tr w:rsidR="00465AE1" w:rsidTr="00465AE1">
        <w:trPr>
          <w:cantSplit/>
          <w:trHeight w:val="135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Сведения о родителях, супруге (в том числе бывшей супруге или бывшем супруге), детях, братьях, сестрах лица, представляющего сведения</w:t>
            </w:r>
          </w:p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5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80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pStyle w:val="a8"/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2. Сведения о родителях, братьях, сестрах, детях супруга (супруги) лица, представляющего сведения</w:t>
            </w:r>
          </w:p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8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8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65AE1" w:rsidRDefault="00465AE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65AE1" w:rsidRDefault="00465AE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65AE1" w:rsidRDefault="000A642F">
      <w:pPr>
        <w:spacing w:after="0" w:line="240" w:lineRule="auto"/>
        <w:ind w:firstLine="567"/>
        <w:jc w:val="center"/>
      </w:pPr>
      <w:r>
        <w:rPr>
          <w:rFonts w:ascii="Liberation Serif" w:eastAsia="Times New Roman" w:hAnsi="Liberation Serif" w:cs="Liberation Serif"/>
          <w:b/>
          <w:sz w:val="24"/>
          <w:szCs w:val="24"/>
          <w:lang w:val="en-US" w:eastAsia="ru-RU"/>
        </w:rPr>
        <w:t>II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 Сведения о супругах (в том числе бывших) детей лица, представляющего сведения,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(или) детей его супруги (супруга)</w:t>
      </w:r>
    </w:p>
    <w:p w:rsidR="00465AE1" w:rsidRDefault="00465AE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2268"/>
        <w:gridCol w:w="2693"/>
        <w:gridCol w:w="2268"/>
        <w:gridCol w:w="2410"/>
      </w:tblGrid>
      <w:tr w:rsidR="00465AE1" w:rsidTr="00465AE1">
        <w:trPr>
          <w:cantSplit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</w:t>
            </w:r>
          </w:p>
          <w:p w:rsidR="00465AE1" w:rsidRDefault="000A642F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Супруги (в том числе бывшие) детей лица, представляющего сведения, и (или) детей его супруги (супруга) </w:t>
            </w:r>
          </w:p>
        </w:tc>
      </w:tr>
      <w:tr w:rsidR="00465AE1" w:rsidTr="00465AE1">
        <w:trPr>
          <w:cantSplit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Регион проживания </w:t>
            </w:r>
          </w:p>
          <w:p w:rsidR="00465AE1" w:rsidRDefault="000A642F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(страна, субъект РФ, </w:t>
            </w:r>
          </w:p>
          <w:p w:rsidR="00465AE1" w:rsidRDefault="000A642F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населенный пункт)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Должность и место работы, в том числе по внешнему совместительству </w:t>
            </w:r>
          </w:p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(с указанием страны, субъекта РФ, населенного пункта)</w:t>
            </w:r>
          </w:p>
        </w:tc>
      </w:tr>
      <w:tr w:rsidR="00465AE1" w:rsidTr="00465AE1">
        <w:trPr>
          <w:cantSplit/>
          <w:trHeight w:val="1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65AE1" w:rsidRDefault="00465AE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65AE1" w:rsidRDefault="000A642F">
      <w:pPr>
        <w:spacing w:after="0" w:line="240" w:lineRule="auto"/>
        <w:ind w:firstLine="567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Продолжение таблицы</w:t>
      </w: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0"/>
        <w:gridCol w:w="7371"/>
      </w:tblGrid>
      <w:tr w:rsidR="00465AE1" w:rsidTr="00465AE1">
        <w:trPr>
          <w:cantSplit/>
        </w:trPr>
        <w:tc>
          <w:tcPr>
            <w:tcW w:w="1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Супруги (в том числе бывшие) детей лица, представляющего сведения, и (или) детей его супруги (супруга) </w:t>
            </w:r>
          </w:p>
        </w:tc>
      </w:tr>
      <w:tr w:rsidR="00465AE1" w:rsidTr="00465AE1">
        <w:trPr>
          <w:cantSplit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Участие в коммерческих организациях </w:t>
            </w:r>
          </w:p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(с указанием полного наименования и ИНН организаций)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Участие в некоммерческих организациях</w:t>
            </w:r>
          </w:p>
          <w:p w:rsidR="00465AE1" w:rsidRDefault="000A64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(с указанием полного наименования и ИНН организаций)</w:t>
            </w:r>
          </w:p>
        </w:tc>
      </w:tr>
      <w:tr w:rsidR="00465AE1" w:rsidTr="00465AE1">
        <w:trPr>
          <w:cantSplit/>
          <w:trHeight w:val="135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rPr>
          <w:cantSplit/>
          <w:trHeight w:val="11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AE1" w:rsidRDefault="00465AE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65AE1" w:rsidRDefault="00465AE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65AE1" w:rsidRDefault="00465AE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65AE1" w:rsidRDefault="00465AE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65AE1" w:rsidRDefault="000A642F">
      <w:pPr>
        <w:autoSpaceDE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465AE1" w:rsidRDefault="00465AE1">
      <w:pPr>
        <w:autoSpaceDE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465AE1" w:rsidTr="00465AE1">
        <w:tc>
          <w:tcPr>
            <w:tcW w:w="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5AE1" w:rsidRDefault="000A642F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5AE1" w:rsidRDefault="00465AE1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5AE1" w:rsidRDefault="000A642F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5AE1" w:rsidRDefault="00465AE1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5AE1" w:rsidRDefault="000A642F">
            <w:pPr>
              <w:autoSpaceDE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5AE1" w:rsidRDefault="00465AE1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5AE1" w:rsidRDefault="000A642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65AE1" w:rsidRDefault="00465AE1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65AE1" w:rsidTr="00465AE1">
        <w:tc>
          <w:tcPr>
            <w:tcW w:w="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465AE1">
            <w:pPr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AE1" w:rsidRDefault="000A642F">
            <w:pPr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(подпись лица, представляющего сведения)</w:t>
            </w:r>
          </w:p>
        </w:tc>
      </w:tr>
    </w:tbl>
    <w:p w:rsidR="00465AE1" w:rsidRDefault="00465AE1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65AE1" w:rsidRDefault="00465AE1">
      <w:pPr>
        <w:autoSpaceDE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65AE1" w:rsidRDefault="000A642F">
      <w:pPr>
        <w:pBdr>
          <w:top w:val="single" w:sz="4" w:space="0" w:color="000000"/>
        </w:pBd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(Ф.И.О. и подпись лица, принявшего сведения)</w:t>
      </w:r>
    </w:p>
    <w:p w:rsidR="00465AE1" w:rsidRDefault="00465AE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65AE1" w:rsidRDefault="00465AE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65AE1" w:rsidRDefault="00465AE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8047B" w:rsidRDefault="0048047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8047B" w:rsidRDefault="0048047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8047B" w:rsidRDefault="0048047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65AE1" w:rsidRDefault="000A642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Примечание</w:t>
      </w:r>
    </w:p>
    <w:p w:rsidR="00465AE1" w:rsidRDefault="000A642F">
      <w:pPr>
        <w:suppressAutoHyphens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</w:rPr>
        <w:t xml:space="preserve">Согласно статье 10 Федерального закона от 25 декабря 2008 года № 273-ФЗ «О противодействии коррупции»,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3" w:history="1">
        <w:r>
          <w:rPr>
            <w:rFonts w:ascii="Liberation Serif" w:hAnsi="Liberation Serif" w:cs="Liberation Serif"/>
            <w:sz w:val="24"/>
            <w:szCs w:val="24"/>
          </w:rPr>
          <w:t>части 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настоящей статьи, и (или) состоящими с ним </w:t>
      </w:r>
      <w:r>
        <w:rPr>
          <w:rFonts w:ascii="Liberation Serif" w:hAnsi="Liberation Serif" w:cs="Liberation Serif"/>
          <w:b/>
          <w:sz w:val="24"/>
          <w:szCs w:val="24"/>
        </w:rPr>
        <w:t>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</w:t>
      </w:r>
      <w:r>
        <w:rPr>
          <w:rFonts w:ascii="Liberation Serif" w:hAnsi="Liberation Serif" w:cs="Liberation Serif"/>
          <w:sz w:val="24"/>
          <w:szCs w:val="24"/>
        </w:rPr>
        <w:t xml:space="preserve">, гражданами или организациями, с которыми лицо, указанное в </w:t>
      </w:r>
      <w:hyperlink w:anchor="Par3" w:history="1">
        <w:r>
          <w:rPr>
            <w:rFonts w:ascii="Liberation Serif" w:hAnsi="Liberation Serif" w:cs="Liberation Serif"/>
            <w:sz w:val="24"/>
            <w:szCs w:val="24"/>
          </w:rPr>
          <w:t>части 1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65AE1" w:rsidRDefault="000A642F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лицам, состоящим с лицом, замещающим муниципальную должность, или муниципальным служащим в близком родстве, относятся: его мать и отец, родные братья и сестры, супруга (супруг), родные сыновья и дочери (указываются в разделе 1 формы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I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).</w:t>
      </w:r>
    </w:p>
    <w:p w:rsidR="00465AE1" w:rsidRDefault="000A642F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свойственникам лица, замещающего муниципальную должность, или муниципального служащего, относятся: родители его супруги (супруга), братья и сестры супруги (супруга) (указываются в разделе 2 формы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I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), дети супруги (супруга) и супруги детей лица, представляющего сведения, а также супруги детей его супруги (супруга) (указываются в форме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II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).</w:t>
      </w:r>
    </w:p>
    <w:p w:rsidR="00465AE1" w:rsidRDefault="000A642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*Необходимо указать сведения о детях, которые имелись у супруга (супруги) лица, представившего сведения, до заключения брака. </w:t>
      </w:r>
    </w:p>
    <w:p w:rsidR="00465AE1" w:rsidRDefault="000A642F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**Согласно статье 50 Гражданского кодекса Российской Федерации, коммерческими организациями (юридическими лицами) являются </w:t>
      </w:r>
      <w:r>
        <w:rPr>
          <w:rFonts w:ascii="Liberation Serif" w:hAnsi="Liberation Serif" w:cs="Liberation Serif"/>
          <w:sz w:val="24"/>
          <w:szCs w:val="24"/>
        </w:rPr>
        <w:t>организации, преследующие извлечение прибыли в качестве основной цели своей деятельности. Юридические лица, являющиеся коммерческими организациями, могут создаваться в организационно-правовых формах 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предприятий.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  <w:u w:val="single"/>
        </w:rPr>
        <w:t>Участие в коммерческой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может осуществляться путем владения ценными бумагами (долями участия, паями в уставных (складочных) капиталах коммерческой организации, выполнения полномочий единоличного исполнительного органа (директора, генерального директора, председателя, президента и т.п.), участия в коллегиальном органе управления (совете директоров, правлении, дирекции, наблюдательном совете) и т.д. 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***Некоммерческой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Некоммерческие организации могут создаваться в организационно-правовых формах: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2) 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общественных движений;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ассоциаций (союзов), к которым относятся в том числе некоммерческ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6) казачьих обществ, внесенных в государственный реестр казачьих обществ в Российской Федерации;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7) общин коренных малочисленных народов Российской Федерации;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8) фондов, к которым относятся в том числе общественные и благотворительные фонды;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9) 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10) автономных некоммерческих организаций;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11) религиозных организаций;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12) публично-правовых компаний;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13) адвокатских палат;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14) адвокатских образований (являющихся юридическими лицами);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15) государственных корпораций;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16) нотариальных палат.</w:t>
      </w:r>
    </w:p>
    <w:p w:rsidR="00465AE1" w:rsidRDefault="000A642F">
      <w:pPr>
        <w:autoSpaceDE w:val="0"/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  <w:u w:val="single"/>
        </w:rPr>
        <w:t>Участие в некоммерческой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может осуществляться путем выполнения функций учредителя некоммерческой организации, единоличного исполнительного органа (председатель, президент и т.п.), участия в высшем руководящем органе (коллегиальный высший орган управления для автономной некоммерческой организации, общее собрание членов для некоммерческого партнерства, ассоциации (союза) </w:t>
      </w:r>
      <w:r>
        <w:rPr>
          <w:rFonts w:ascii="Liberation Serif" w:hAnsi="Liberation Serif" w:cs="Liberation Serif"/>
          <w:sz w:val="24"/>
          <w:szCs w:val="24"/>
        </w:rPr>
        <w:br/>
        <w:t>и т.д.), коллегиальных исполнительных органах (совет, правление, президиум и т.п.), иных коллегиальных органах управления (попечительский совет, наблюдательный совет, ревизионная комиссия и т.д.), членства в некоммерческом партнерстве и т.д.</w:t>
      </w:r>
    </w:p>
    <w:p w:rsidR="00465AE1" w:rsidRDefault="00465AE1">
      <w:pPr>
        <w:tabs>
          <w:tab w:val="left" w:pos="10410"/>
        </w:tabs>
        <w:spacing w:after="0" w:line="240" w:lineRule="auto"/>
        <w:ind w:left="1985"/>
        <w:jc w:val="both"/>
        <w:rPr>
          <w:rFonts w:ascii="Liberation Serif" w:hAnsi="Liberation Serif" w:cs="Liberation Serif"/>
          <w:sz w:val="24"/>
          <w:szCs w:val="24"/>
        </w:rPr>
      </w:pPr>
    </w:p>
    <w:sectPr w:rsidR="00465AE1" w:rsidSect="00465AE1">
      <w:headerReference w:type="default" r:id="rId7"/>
      <w:pgSz w:w="16838" w:h="11906" w:orient="landscape"/>
      <w:pgMar w:top="1418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0D" w:rsidRDefault="00474A0D" w:rsidP="00465AE1">
      <w:pPr>
        <w:spacing w:after="0" w:line="240" w:lineRule="auto"/>
      </w:pPr>
      <w:r>
        <w:separator/>
      </w:r>
    </w:p>
  </w:endnote>
  <w:endnote w:type="continuationSeparator" w:id="0">
    <w:p w:rsidR="00474A0D" w:rsidRDefault="00474A0D" w:rsidP="0046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0D" w:rsidRDefault="00474A0D" w:rsidP="00465AE1">
      <w:pPr>
        <w:spacing w:after="0" w:line="240" w:lineRule="auto"/>
      </w:pPr>
      <w:r w:rsidRPr="00465AE1">
        <w:rPr>
          <w:color w:val="000000"/>
        </w:rPr>
        <w:separator/>
      </w:r>
    </w:p>
  </w:footnote>
  <w:footnote w:type="continuationSeparator" w:id="0">
    <w:p w:rsidR="00474A0D" w:rsidRDefault="00474A0D" w:rsidP="0046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E1" w:rsidRDefault="00465AE1">
    <w:pPr>
      <w:pStyle w:val="a3"/>
      <w:jc w:val="center"/>
    </w:pPr>
  </w:p>
  <w:p w:rsidR="00465AE1" w:rsidRDefault="00465A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7AA"/>
    <w:multiLevelType w:val="multilevel"/>
    <w:tmpl w:val="6C1AA63C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518F7"/>
    <w:multiLevelType w:val="multilevel"/>
    <w:tmpl w:val="000C2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7368B"/>
    <w:multiLevelType w:val="multilevel"/>
    <w:tmpl w:val="5FD296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E1"/>
    <w:rsid w:val="000A642F"/>
    <w:rsid w:val="001B4810"/>
    <w:rsid w:val="00465AE1"/>
    <w:rsid w:val="00474A0D"/>
    <w:rsid w:val="0048047B"/>
    <w:rsid w:val="00CA31F6"/>
    <w:rsid w:val="00D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C982E-47DF-4AFB-9D9E-53F18C5E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5AE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rsid w:val="00465AE1"/>
  </w:style>
  <w:style w:type="paragraph" w:styleId="a5">
    <w:name w:val="endnote text"/>
    <w:basedOn w:val="a"/>
    <w:rsid w:val="00465AE1"/>
    <w:pPr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rsid w:val="00465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rsid w:val="00465AE1"/>
    <w:rPr>
      <w:position w:val="0"/>
      <w:vertAlign w:val="superscript"/>
    </w:rPr>
  </w:style>
  <w:style w:type="paragraph" w:styleId="a8">
    <w:name w:val="List Paragraph"/>
    <w:basedOn w:val="a"/>
    <w:rsid w:val="00465AE1"/>
    <w:pPr>
      <w:ind w:left="720"/>
    </w:pPr>
  </w:style>
  <w:style w:type="paragraph" w:styleId="a9">
    <w:name w:val="footnote text"/>
    <w:basedOn w:val="a"/>
    <w:rsid w:val="00465AE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rsid w:val="00465AE1"/>
    <w:rPr>
      <w:sz w:val="20"/>
      <w:szCs w:val="20"/>
    </w:rPr>
  </w:style>
  <w:style w:type="character" w:styleId="ab">
    <w:name w:val="footnote reference"/>
    <w:basedOn w:val="a0"/>
    <w:rsid w:val="00465AE1"/>
    <w:rPr>
      <w:position w:val="0"/>
      <w:vertAlign w:val="superscript"/>
    </w:rPr>
  </w:style>
  <w:style w:type="paragraph" w:styleId="ac">
    <w:name w:val="Balloon Text"/>
    <w:basedOn w:val="a"/>
    <w:rsid w:val="0046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rsid w:val="00465AE1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46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rsid w:val="00465AE1"/>
  </w:style>
  <w:style w:type="character" w:styleId="af0">
    <w:name w:val="Strong"/>
    <w:basedOn w:val="a0"/>
    <w:rsid w:val="00465AE1"/>
    <w:rPr>
      <w:b/>
      <w:bCs/>
    </w:rPr>
  </w:style>
  <w:style w:type="table" w:styleId="af1">
    <w:name w:val="Table Grid"/>
    <w:basedOn w:val="a1"/>
    <w:uiPriority w:val="59"/>
    <w:rsid w:val="00D3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Мишарина Надежда</cp:lastModifiedBy>
  <cp:revision>2</cp:revision>
  <cp:lastPrinted>2021-10-04T11:41:00Z</cp:lastPrinted>
  <dcterms:created xsi:type="dcterms:W3CDTF">2021-10-04T11:41:00Z</dcterms:created>
  <dcterms:modified xsi:type="dcterms:W3CDTF">2021-10-04T11:41:00Z</dcterms:modified>
</cp:coreProperties>
</file>